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CB2940" w:rsidP="0025388E">
      <w:pPr>
        <w:spacing w:after="0" w:line="480" w:lineRule="auto"/>
        <w:jc w:val="both"/>
        <w:rPr>
          <w:rFonts w:ascii="Times New Roman" w:hAnsi="Times New Roman" w:cs="Times New Roman"/>
          <w:sz w:val="24"/>
          <w:szCs w:val="24"/>
        </w:rPr>
      </w:pPr>
    </w:p>
    <w:p w:rsidR="00CB2940" w:rsidRPr="0025388E" w:rsidRDefault="0025388E" w:rsidP="0025388E">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Evidence Based Practice</w:t>
      </w:r>
    </w:p>
    <w:bookmarkEnd w:id="0"/>
    <w:p w:rsidR="00CB2940" w:rsidRPr="0025388E" w:rsidRDefault="0025388E" w:rsidP="002538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2940" w:rsidRPr="0025388E" w:rsidRDefault="0025388E" w:rsidP="002538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5388E" w:rsidRPr="0025388E" w:rsidRDefault="0025388E" w:rsidP="0025388E">
      <w:pPr>
        <w:spacing w:after="0" w:line="480" w:lineRule="auto"/>
        <w:rPr>
          <w:rFonts w:ascii="Times New Roman" w:hAnsi="Times New Roman" w:cs="Times New Roman"/>
          <w:sz w:val="24"/>
          <w:szCs w:val="24"/>
        </w:rPr>
      </w:pPr>
      <w:r w:rsidRPr="0025388E">
        <w:rPr>
          <w:rFonts w:ascii="Times New Roman" w:hAnsi="Times New Roman" w:cs="Times New Roman"/>
          <w:sz w:val="24"/>
          <w:szCs w:val="24"/>
        </w:rPr>
        <w:br w:type="page"/>
      </w:r>
    </w:p>
    <w:p w:rsidR="0025388E" w:rsidRPr="0025388E" w:rsidRDefault="0025388E" w:rsidP="0025388E">
      <w:pPr>
        <w:spacing w:after="0" w:line="480" w:lineRule="auto"/>
        <w:jc w:val="center"/>
        <w:rPr>
          <w:rFonts w:ascii="Times New Roman" w:hAnsi="Times New Roman" w:cs="Times New Roman"/>
          <w:sz w:val="24"/>
          <w:szCs w:val="24"/>
        </w:rPr>
      </w:pPr>
      <w:r w:rsidRPr="0025388E">
        <w:rPr>
          <w:rFonts w:ascii="Times New Roman" w:hAnsi="Times New Roman" w:cs="Times New Roman"/>
          <w:sz w:val="24"/>
          <w:szCs w:val="24"/>
        </w:rPr>
        <w:lastRenderedPageBreak/>
        <w:t>Evidence Based Practice</w:t>
      </w:r>
    </w:p>
    <w:p w:rsidR="0025388E" w:rsidRPr="0025388E" w:rsidRDefault="0025388E" w:rsidP="0025388E">
      <w:pPr>
        <w:spacing w:after="0" w:line="480" w:lineRule="auto"/>
        <w:rPr>
          <w:rFonts w:ascii="Times New Roman" w:hAnsi="Times New Roman" w:cs="Times New Roman"/>
          <w:b/>
          <w:sz w:val="24"/>
          <w:szCs w:val="24"/>
        </w:rPr>
      </w:pPr>
      <w:r w:rsidRPr="0025388E">
        <w:rPr>
          <w:rFonts w:ascii="Times New Roman" w:hAnsi="Times New Roman" w:cs="Times New Roman"/>
          <w:b/>
          <w:color w:val="1B1B1B"/>
          <w:sz w:val="24"/>
          <w:szCs w:val="24"/>
          <w:shd w:val="clear" w:color="auto" w:fill="FFFFFF"/>
        </w:rPr>
        <w:t>1. Identify the components of implementing your evidence-based practice project. What has been the most difficult component, and why? What do you think has gone well? Provide one piece of advice you would give to a colleague about the implementation process.</w:t>
      </w:r>
    </w:p>
    <w:p w:rsidR="0044227B"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Evidence-based practice is the </w:t>
      </w:r>
      <w:r w:rsidR="00445C16" w:rsidRPr="0025388E">
        <w:rPr>
          <w:rFonts w:ascii="Times New Roman" w:hAnsi="Times New Roman" w:cs="Times New Roman"/>
          <w:sz w:val="24"/>
          <w:szCs w:val="24"/>
        </w:rPr>
        <w:t>thorough</w:t>
      </w:r>
      <w:r w:rsidRPr="0025388E">
        <w:rPr>
          <w:rFonts w:ascii="Times New Roman" w:hAnsi="Times New Roman" w:cs="Times New Roman"/>
          <w:sz w:val="24"/>
          <w:szCs w:val="24"/>
        </w:rPr>
        <w:t xml:space="preserve"> use of recent best evidence in deciding on patient </w:t>
      </w:r>
      <w:r w:rsidR="00FD1B61" w:rsidRPr="0025388E">
        <w:rPr>
          <w:rFonts w:ascii="Times New Roman" w:hAnsi="Times New Roman" w:cs="Times New Roman"/>
          <w:sz w:val="24"/>
          <w:szCs w:val="24"/>
        </w:rPr>
        <w:t>healthcare. It is</w:t>
      </w:r>
      <w:r w:rsidRPr="0025388E">
        <w:rPr>
          <w:rFonts w:ascii="Times New Roman" w:hAnsi="Times New Roman" w:cs="Times New Roman"/>
          <w:sz w:val="24"/>
          <w:szCs w:val="24"/>
        </w:rPr>
        <w:t xml:space="preserve"> an approach that needs a combination of clinical </w:t>
      </w:r>
      <w:r w:rsidR="00FD1B61" w:rsidRPr="0025388E">
        <w:rPr>
          <w:rFonts w:ascii="Times New Roman" w:hAnsi="Times New Roman" w:cs="Times New Roman"/>
          <w:sz w:val="24"/>
          <w:szCs w:val="24"/>
        </w:rPr>
        <w:t>skill</w:t>
      </w:r>
      <w:r w:rsidRPr="0025388E">
        <w:rPr>
          <w:rFonts w:ascii="Times New Roman" w:hAnsi="Times New Roman" w:cs="Times New Roman"/>
          <w:sz w:val="24"/>
          <w:szCs w:val="24"/>
        </w:rPr>
        <w:t xml:space="preserve"> with the best contemporary </w:t>
      </w:r>
      <w:r w:rsidR="00FD1B61" w:rsidRPr="0025388E">
        <w:rPr>
          <w:rFonts w:ascii="Times New Roman" w:hAnsi="Times New Roman" w:cs="Times New Roman"/>
          <w:sz w:val="24"/>
          <w:szCs w:val="24"/>
        </w:rPr>
        <w:t>proof</w:t>
      </w:r>
      <w:r w:rsidRPr="0025388E">
        <w:rPr>
          <w:rFonts w:ascii="Times New Roman" w:hAnsi="Times New Roman" w:cs="Times New Roman"/>
          <w:sz w:val="24"/>
          <w:szCs w:val="24"/>
        </w:rPr>
        <w:t xml:space="preserve"> when making decisions in healthcare institutions.  It has four components, which include: The </w:t>
      </w:r>
      <w:r w:rsidR="00FB044B" w:rsidRPr="0025388E">
        <w:rPr>
          <w:rFonts w:ascii="Times New Roman" w:hAnsi="Times New Roman" w:cs="Times New Roman"/>
          <w:sz w:val="24"/>
          <w:szCs w:val="24"/>
        </w:rPr>
        <w:t>recent</w:t>
      </w:r>
      <w:r w:rsidRPr="0025388E">
        <w:rPr>
          <w:rFonts w:ascii="Times New Roman" w:hAnsi="Times New Roman" w:cs="Times New Roman"/>
          <w:sz w:val="24"/>
          <w:szCs w:val="24"/>
        </w:rPr>
        <w:t xml:space="preserve"> clinical </w:t>
      </w:r>
      <w:r w:rsidR="00FD1B61" w:rsidRPr="0025388E">
        <w:rPr>
          <w:rFonts w:ascii="Times New Roman" w:hAnsi="Times New Roman" w:cs="Times New Roman"/>
          <w:sz w:val="24"/>
          <w:szCs w:val="24"/>
        </w:rPr>
        <w:t>situation</w:t>
      </w:r>
      <w:r w:rsidRPr="0025388E">
        <w:rPr>
          <w:rFonts w:ascii="Times New Roman" w:hAnsi="Times New Roman" w:cs="Times New Roman"/>
          <w:sz w:val="24"/>
          <w:szCs w:val="24"/>
        </w:rPr>
        <w:t xml:space="preserve"> o</w:t>
      </w:r>
      <w:r w:rsidR="00FB044B" w:rsidRPr="0025388E">
        <w:rPr>
          <w:rFonts w:ascii="Times New Roman" w:hAnsi="Times New Roman" w:cs="Times New Roman"/>
          <w:sz w:val="24"/>
          <w:szCs w:val="24"/>
        </w:rPr>
        <w:t>f the patients</w:t>
      </w:r>
      <w:r w:rsidRPr="0025388E">
        <w:rPr>
          <w:rFonts w:ascii="Times New Roman" w:hAnsi="Times New Roman" w:cs="Times New Roman"/>
          <w:sz w:val="24"/>
          <w:szCs w:val="24"/>
        </w:rPr>
        <w:t xml:space="preserve">, the </w:t>
      </w:r>
      <w:r w:rsidR="00FB044B" w:rsidRPr="0025388E">
        <w:rPr>
          <w:rFonts w:ascii="Times New Roman" w:hAnsi="Times New Roman" w:cs="Times New Roman"/>
          <w:sz w:val="24"/>
          <w:szCs w:val="24"/>
        </w:rPr>
        <w:t>greatest</w:t>
      </w:r>
      <w:r w:rsidRPr="0025388E">
        <w:rPr>
          <w:rFonts w:ascii="Times New Roman" w:hAnsi="Times New Roman" w:cs="Times New Roman"/>
          <w:sz w:val="24"/>
          <w:szCs w:val="24"/>
        </w:rPr>
        <w:t xml:space="preserve"> </w:t>
      </w:r>
      <w:r w:rsidR="00FB044B" w:rsidRPr="0025388E">
        <w:rPr>
          <w:rFonts w:ascii="Times New Roman" w:hAnsi="Times New Roman" w:cs="Times New Roman"/>
          <w:sz w:val="24"/>
          <w:szCs w:val="24"/>
        </w:rPr>
        <w:t>appropriate</w:t>
      </w:r>
      <w:r w:rsidRPr="0025388E">
        <w:rPr>
          <w:rFonts w:ascii="Times New Roman" w:hAnsi="Times New Roman" w:cs="Times New Roman"/>
          <w:sz w:val="24"/>
          <w:szCs w:val="24"/>
        </w:rPr>
        <w:t xml:space="preserve"> research evidence, the client’s </w:t>
      </w:r>
      <w:r w:rsidR="00FD1B61" w:rsidRPr="0025388E">
        <w:rPr>
          <w:rFonts w:ascii="Times New Roman" w:hAnsi="Times New Roman" w:cs="Times New Roman"/>
          <w:sz w:val="24"/>
          <w:szCs w:val="24"/>
        </w:rPr>
        <w:t>principles</w:t>
      </w:r>
      <w:r w:rsidRPr="0025388E">
        <w:rPr>
          <w:rFonts w:ascii="Times New Roman" w:hAnsi="Times New Roman" w:cs="Times New Roman"/>
          <w:sz w:val="24"/>
          <w:szCs w:val="24"/>
        </w:rPr>
        <w:t xml:space="preserve">, and preferences and the clinical </w:t>
      </w:r>
      <w:r w:rsidR="00FB044B" w:rsidRPr="0025388E">
        <w:rPr>
          <w:rFonts w:ascii="Times New Roman" w:hAnsi="Times New Roman" w:cs="Times New Roman"/>
          <w:sz w:val="24"/>
          <w:szCs w:val="24"/>
        </w:rPr>
        <w:t>proficiency of the doctor</w:t>
      </w:r>
      <w:r w:rsidRPr="0025388E">
        <w:rPr>
          <w:rFonts w:ascii="Times New Roman" w:hAnsi="Times New Roman" w:cs="Times New Roman"/>
          <w:sz w:val="24"/>
          <w:szCs w:val="24"/>
        </w:rPr>
        <w:t>. The most challeng</w:t>
      </w:r>
      <w:r w:rsidR="00FD1B61" w:rsidRPr="0025388E">
        <w:rPr>
          <w:rFonts w:ascii="Times New Roman" w:hAnsi="Times New Roman" w:cs="Times New Roman"/>
          <w:sz w:val="24"/>
          <w:szCs w:val="24"/>
        </w:rPr>
        <w:t>ing component of implementing</w:t>
      </w:r>
      <w:r w:rsidRPr="0025388E">
        <w:rPr>
          <w:rFonts w:ascii="Times New Roman" w:hAnsi="Times New Roman" w:cs="Times New Roman"/>
          <w:sz w:val="24"/>
          <w:szCs w:val="24"/>
        </w:rPr>
        <w:t xml:space="preserve"> evidence-based practice </w:t>
      </w:r>
      <w:r w:rsidR="00FD1B61" w:rsidRPr="0025388E">
        <w:rPr>
          <w:rFonts w:ascii="Times New Roman" w:hAnsi="Times New Roman" w:cs="Times New Roman"/>
          <w:sz w:val="24"/>
          <w:szCs w:val="24"/>
        </w:rPr>
        <w:t>plan</w:t>
      </w:r>
      <w:r w:rsidRPr="0025388E">
        <w:rPr>
          <w:rFonts w:ascii="Times New Roman" w:hAnsi="Times New Roman" w:cs="Times New Roman"/>
          <w:sz w:val="24"/>
          <w:szCs w:val="24"/>
        </w:rPr>
        <w:t xml:space="preserve"> is researching the current and </w:t>
      </w:r>
      <w:r w:rsidR="00F26900" w:rsidRPr="0025388E">
        <w:rPr>
          <w:rFonts w:ascii="Times New Roman" w:hAnsi="Times New Roman" w:cs="Times New Roman"/>
          <w:sz w:val="24"/>
          <w:szCs w:val="24"/>
        </w:rPr>
        <w:t>the most excellent</w:t>
      </w:r>
      <w:r w:rsidRPr="0025388E">
        <w:rPr>
          <w:rFonts w:ascii="Times New Roman" w:hAnsi="Times New Roman" w:cs="Times New Roman"/>
          <w:sz w:val="24"/>
          <w:szCs w:val="24"/>
        </w:rPr>
        <w:t xml:space="preserve"> evidence available. The reason behind this is because one may find much evidence where the abstract may mislead someone</w:t>
      </w:r>
      <w:r w:rsidR="00112EA2" w:rsidRPr="0025388E">
        <w:rPr>
          <w:rFonts w:ascii="Times New Roman" w:hAnsi="Times New Roman" w:cs="Times New Roman"/>
          <w:sz w:val="24"/>
          <w:szCs w:val="24"/>
        </w:rPr>
        <w:t xml:space="preserve"> (</w:t>
      </w:r>
      <w:r w:rsidR="00112EA2" w:rsidRPr="0025388E">
        <w:rPr>
          <w:rFonts w:ascii="Times New Roman" w:hAnsi="Times New Roman" w:cs="Times New Roman"/>
          <w:color w:val="222222"/>
          <w:sz w:val="24"/>
          <w:szCs w:val="24"/>
          <w:shd w:val="clear" w:color="auto" w:fill="FFFFFF"/>
        </w:rPr>
        <w:t>Townsend &amp; Morgan, 2017)</w:t>
      </w:r>
    </w:p>
    <w:p w:rsidR="00A5772A"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The evidence related to the clinical issue should be valid, </w:t>
      </w:r>
      <w:r w:rsidR="00FD1B61" w:rsidRPr="0025388E">
        <w:rPr>
          <w:rFonts w:ascii="Times New Roman" w:hAnsi="Times New Roman" w:cs="Times New Roman"/>
          <w:sz w:val="24"/>
          <w:szCs w:val="24"/>
        </w:rPr>
        <w:t>dependable</w:t>
      </w:r>
      <w:r w:rsidRPr="0025388E">
        <w:rPr>
          <w:rFonts w:ascii="Times New Roman" w:hAnsi="Times New Roman" w:cs="Times New Roman"/>
          <w:sz w:val="24"/>
          <w:szCs w:val="24"/>
        </w:rPr>
        <w:t>, and applicable to</w:t>
      </w:r>
      <w:r w:rsidR="00FD1B61" w:rsidRPr="0025388E">
        <w:rPr>
          <w:rFonts w:ascii="Times New Roman" w:hAnsi="Times New Roman" w:cs="Times New Roman"/>
          <w:sz w:val="24"/>
          <w:szCs w:val="24"/>
        </w:rPr>
        <w:t xml:space="preserve"> clinical practice. The advice I</w:t>
      </w:r>
      <w:r w:rsidRPr="0025388E">
        <w:rPr>
          <w:rFonts w:ascii="Times New Roman" w:hAnsi="Times New Roman" w:cs="Times New Roman"/>
          <w:sz w:val="24"/>
          <w:szCs w:val="24"/>
        </w:rPr>
        <w:t xml:space="preserve"> would give to my </w:t>
      </w:r>
      <w:r w:rsidR="00FD1B61" w:rsidRPr="0025388E">
        <w:rPr>
          <w:rFonts w:ascii="Times New Roman" w:hAnsi="Times New Roman" w:cs="Times New Roman"/>
          <w:sz w:val="24"/>
          <w:szCs w:val="24"/>
        </w:rPr>
        <w:t>coworkers</w:t>
      </w:r>
      <w:r w:rsidRPr="0025388E">
        <w:rPr>
          <w:rFonts w:ascii="Times New Roman" w:hAnsi="Times New Roman" w:cs="Times New Roman"/>
          <w:sz w:val="24"/>
          <w:szCs w:val="24"/>
        </w:rPr>
        <w:t xml:space="preserve"> about the </w:t>
      </w:r>
      <w:r w:rsidR="00FD1B61" w:rsidRPr="0025388E">
        <w:rPr>
          <w:rFonts w:ascii="Times New Roman" w:hAnsi="Times New Roman" w:cs="Times New Roman"/>
          <w:sz w:val="24"/>
          <w:szCs w:val="24"/>
        </w:rPr>
        <w:t>execution</w:t>
      </w:r>
      <w:r w:rsidRPr="0025388E">
        <w:rPr>
          <w:rFonts w:ascii="Times New Roman" w:hAnsi="Times New Roman" w:cs="Times New Roman"/>
          <w:sz w:val="24"/>
          <w:szCs w:val="24"/>
        </w:rPr>
        <w:t xml:space="preserve"> of an evidence-b</w:t>
      </w:r>
      <w:r w:rsidR="00AF3D0F" w:rsidRPr="0025388E">
        <w:rPr>
          <w:rFonts w:ascii="Times New Roman" w:hAnsi="Times New Roman" w:cs="Times New Roman"/>
          <w:sz w:val="24"/>
          <w:szCs w:val="24"/>
        </w:rPr>
        <w:t>ased practice project</w:t>
      </w:r>
      <w:r w:rsidR="00FD1B61" w:rsidRPr="0025388E">
        <w:rPr>
          <w:rFonts w:ascii="Times New Roman" w:hAnsi="Times New Roman" w:cs="Times New Roman"/>
          <w:sz w:val="24"/>
          <w:szCs w:val="24"/>
        </w:rPr>
        <w:t xml:space="preserve"> is that they</w:t>
      </w:r>
      <w:r w:rsidRPr="0025388E">
        <w:rPr>
          <w:rFonts w:ascii="Times New Roman" w:hAnsi="Times New Roman" w:cs="Times New Roman"/>
          <w:sz w:val="24"/>
          <w:szCs w:val="24"/>
        </w:rPr>
        <w:t xml:space="preserve"> should choose and </w:t>
      </w:r>
      <w:r w:rsidR="00FD1B61" w:rsidRPr="0025388E">
        <w:rPr>
          <w:rFonts w:ascii="Times New Roman" w:hAnsi="Times New Roman" w:cs="Times New Roman"/>
          <w:sz w:val="24"/>
          <w:szCs w:val="24"/>
        </w:rPr>
        <w:t>connect</w:t>
      </w:r>
      <w:r w:rsidRPr="0025388E">
        <w:rPr>
          <w:rFonts w:ascii="Times New Roman" w:hAnsi="Times New Roman" w:cs="Times New Roman"/>
          <w:sz w:val="24"/>
          <w:szCs w:val="24"/>
        </w:rPr>
        <w:t xml:space="preserve"> </w:t>
      </w:r>
      <w:r w:rsidR="00FD1B61" w:rsidRPr="0025388E">
        <w:rPr>
          <w:rFonts w:ascii="Times New Roman" w:hAnsi="Times New Roman" w:cs="Times New Roman"/>
          <w:sz w:val="24"/>
          <w:szCs w:val="24"/>
        </w:rPr>
        <w:t xml:space="preserve">with </w:t>
      </w:r>
      <w:r w:rsidRPr="0025388E">
        <w:rPr>
          <w:rFonts w:ascii="Times New Roman" w:hAnsi="Times New Roman" w:cs="Times New Roman"/>
          <w:sz w:val="24"/>
          <w:szCs w:val="24"/>
        </w:rPr>
        <w:t>the a</w:t>
      </w:r>
      <w:r w:rsidR="00FD1B61" w:rsidRPr="0025388E">
        <w:rPr>
          <w:rFonts w:ascii="Times New Roman" w:hAnsi="Times New Roman" w:cs="Times New Roman"/>
          <w:sz w:val="24"/>
          <w:szCs w:val="24"/>
        </w:rPr>
        <w:t>ppropriate stakeholders. By</w:t>
      </w:r>
      <w:r w:rsidRPr="0025388E">
        <w:rPr>
          <w:rFonts w:ascii="Times New Roman" w:hAnsi="Times New Roman" w:cs="Times New Roman"/>
          <w:sz w:val="24"/>
          <w:szCs w:val="24"/>
        </w:rPr>
        <w:t xml:space="preserve"> doing this,</w:t>
      </w:r>
      <w:r w:rsidR="00AF3D0F" w:rsidRPr="0025388E">
        <w:rPr>
          <w:rFonts w:ascii="Times New Roman" w:hAnsi="Times New Roman" w:cs="Times New Roman"/>
          <w:sz w:val="24"/>
          <w:szCs w:val="24"/>
        </w:rPr>
        <w:t xml:space="preserve"> it brings</w:t>
      </w:r>
      <w:r w:rsidR="00FD1B61" w:rsidRPr="0025388E">
        <w:rPr>
          <w:rFonts w:ascii="Times New Roman" w:hAnsi="Times New Roman" w:cs="Times New Roman"/>
          <w:sz w:val="24"/>
          <w:szCs w:val="24"/>
        </w:rPr>
        <w:t xml:space="preserve"> trust and enables them</w:t>
      </w:r>
      <w:r w:rsidRPr="0025388E">
        <w:rPr>
          <w:rFonts w:ascii="Times New Roman" w:hAnsi="Times New Roman" w:cs="Times New Roman"/>
          <w:sz w:val="24"/>
          <w:szCs w:val="24"/>
        </w:rPr>
        <w:t xml:space="preserve"> to </w:t>
      </w:r>
      <w:r w:rsidR="00AF3D0F" w:rsidRPr="0025388E">
        <w:rPr>
          <w:rFonts w:ascii="Times New Roman" w:hAnsi="Times New Roman" w:cs="Times New Roman"/>
          <w:sz w:val="24"/>
          <w:szCs w:val="24"/>
        </w:rPr>
        <w:t>study</w:t>
      </w:r>
      <w:r w:rsidRPr="0025388E">
        <w:rPr>
          <w:rFonts w:ascii="Times New Roman" w:hAnsi="Times New Roman" w:cs="Times New Roman"/>
          <w:sz w:val="24"/>
          <w:szCs w:val="24"/>
        </w:rPr>
        <w:t xml:space="preserve"> from</w:t>
      </w:r>
      <w:r w:rsidR="00FD1B61" w:rsidRPr="0025388E">
        <w:rPr>
          <w:rFonts w:ascii="Times New Roman" w:hAnsi="Times New Roman" w:cs="Times New Roman"/>
          <w:sz w:val="24"/>
          <w:szCs w:val="24"/>
        </w:rPr>
        <w:t xml:space="preserve"> their </w:t>
      </w:r>
      <w:r w:rsidR="00AF3D0F" w:rsidRPr="0025388E">
        <w:rPr>
          <w:rFonts w:ascii="Times New Roman" w:hAnsi="Times New Roman" w:cs="Times New Roman"/>
          <w:sz w:val="24"/>
          <w:szCs w:val="24"/>
        </w:rPr>
        <w:t>understanding</w:t>
      </w:r>
      <w:r w:rsidR="00FD1B61" w:rsidRPr="0025388E">
        <w:rPr>
          <w:rFonts w:ascii="Times New Roman" w:hAnsi="Times New Roman" w:cs="Times New Roman"/>
          <w:sz w:val="24"/>
          <w:szCs w:val="24"/>
        </w:rPr>
        <w:t>, and also stakeholders</w:t>
      </w:r>
      <w:r w:rsidRPr="0025388E">
        <w:rPr>
          <w:rFonts w:ascii="Times New Roman" w:hAnsi="Times New Roman" w:cs="Times New Roman"/>
          <w:sz w:val="24"/>
          <w:szCs w:val="24"/>
        </w:rPr>
        <w:t xml:space="preserve"> </w:t>
      </w:r>
      <w:r w:rsidR="00AF3D0F" w:rsidRPr="0025388E">
        <w:rPr>
          <w:rFonts w:ascii="Times New Roman" w:hAnsi="Times New Roman" w:cs="Times New Roman"/>
          <w:sz w:val="24"/>
          <w:szCs w:val="24"/>
        </w:rPr>
        <w:t>offer</w:t>
      </w:r>
      <w:r w:rsidRPr="0025388E">
        <w:rPr>
          <w:rFonts w:ascii="Times New Roman" w:hAnsi="Times New Roman" w:cs="Times New Roman"/>
          <w:sz w:val="24"/>
          <w:szCs w:val="24"/>
        </w:rPr>
        <w:t xml:space="preserve"> inputs on that </w:t>
      </w:r>
      <w:r w:rsidR="00AF3D0F" w:rsidRPr="0025388E">
        <w:rPr>
          <w:rFonts w:ascii="Times New Roman" w:hAnsi="Times New Roman" w:cs="Times New Roman"/>
          <w:sz w:val="24"/>
          <w:szCs w:val="24"/>
        </w:rPr>
        <w:t>plan</w:t>
      </w:r>
      <w:r w:rsidR="00DE7648" w:rsidRPr="0025388E">
        <w:rPr>
          <w:rFonts w:ascii="Times New Roman" w:hAnsi="Times New Roman" w:cs="Times New Roman"/>
          <w:sz w:val="24"/>
          <w:szCs w:val="24"/>
        </w:rPr>
        <w:t>.</w:t>
      </w:r>
    </w:p>
    <w:p w:rsidR="00112EA2" w:rsidRPr="0025388E" w:rsidRDefault="00DE7648"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 Stakeholders do </w:t>
      </w:r>
      <w:r w:rsidR="00AF1796" w:rsidRPr="0025388E">
        <w:rPr>
          <w:rFonts w:ascii="Times New Roman" w:hAnsi="Times New Roman" w:cs="Times New Roman"/>
          <w:sz w:val="24"/>
          <w:szCs w:val="24"/>
        </w:rPr>
        <w:t>identify out</w:t>
      </w:r>
      <w:r w:rsidR="00FD1B61" w:rsidRPr="0025388E">
        <w:rPr>
          <w:rFonts w:ascii="Times New Roman" w:hAnsi="Times New Roman" w:cs="Times New Roman"/>
          <w:sz w:val="24"/>
          <w:szCs w:val="24"/>
        </w:rPr>
        <w:t>come measures of the project. They</w:t>
      </w:r>
      <w:r w:rsidRPr="0025388E">
        <w:rPr>
          <w:rFonts w:ascii="Times New Roman" w:hAnsi="Times New Roman" w:cs="Times New Roman"/>
          <w:sz w:val="24"/>
          <w:szCs w:val="24"/>
        </w:rPr>
        <w:t xml:space="preserve"> can also help you develop</w:t>
      </w:r>
      <w:r w:rsidR="00AF1796" w:rsidRPr="0025388E">
        <w:rPr>
          <w:rFonts w:ascii="Times New Roman" w:hAnsi="Times New Roman" w:cs="Times New Roman"/>
          <w:sz w:val="24"/>
          <w:szCs w:val="24"/>
        </w:rPr>
        <w:t xml:space="preserve"> a better </w:t>
      </w:r>
      <w:r w:rsidR="00FD1B61" w:rsidRPr="0025388E">
        <w:rPr>
          <w:rFonts w:ascii="Times New Roman" w:hAnsi="Times New Roman" w:cs="Times New Roman"/>
          <w:sz w:val="24"/>
          <w:szCs w:val="24"/>
        </w:rPr>
        <w:t>plan</w:t>
      </w:r>
      <w:r w:rsidR="00AF1796" w:rsidRPr="0025388E">
        <w:rPr>
          <w:rFonts w:ascii="Times New Roman" w:hAnsi="Times New Roman" w:cs="Times New Roman"/>
          <w:sz w:val="24"/>
          <w:szCs w:val="24"/>
        </w:rPr>
        <w:t xml:space="preserve"> and also </w:t>
      </w:r>
      <w:r w:rsidR="00FD1B61" w:rsidRPr="0025388E">
        <w:rPr>
          <w:rFonts w:ascii="Times New Roman" w:hAnsi="Times New Roman" w:cs="Times New Roman"/>
          <w:sz w:val="24"/>
          <w:szCs w:val="24"/>
        </w:rPr>
        <w:t>apply a new strategy. The next</w:t>
      </w:r>
      <w:r w:rsidR="00AF1796" w:rsidRPr="0025388E">
        <w:rPr>
          <w:rFonts w:ascii="Times New Roman" w:hAnsi="Times New Roman" w:cs="Times New Roman"/>
          <w:sz w:val="24"/>
          <w:szCs w:val="24"/>
        </w:rPr>
        <w:t xml:space="preserve"> advice is that he should have enough support from the </w:t>
      </w:r>
      <w:r w:rsidR="004912A4" w:rsidRPr="0025388E">
        <w:rPr>
          <w:rFonts w:ascii="Times New Roman" w:hAnsi="Times New Roman" w:cs="Times New Roman"/>
          <w:sz w:val="24"/>
          <w:szCs w:val="24"/>
        </w:rPr>
        <w:t>management. The</w:t>
      </w:r>
      <w:r w:rsidR="00700F08" w:rsidRPr="0025388E">
        <w:rPr>
          <w:rFonts w:ascii="Times New Roman" w:hAnsi="Times New Roman" w:cs="Times New Roman"/>
          <w:sz w:val="24"/>
          <w:szCs w:val="24"/>
        </w:rPr>
        <w:t>se</w:t>
      </w:r>
      <w:r w:rsidR="00AF1796" w:rsidRPr="0025388E">
        <w:rPr>
          <w:rFonts w:ascii="Times New Roman" w:hAnsi="Times New Roman" w:cs="Times New Roman"/>
          <w:sz w:val="24"/>
          <w:szCs w:val="24"/>
        </w:rPr>
        <w:t xml:space="preserve"> administrators m</w:t>
      </w:r>
      <w:r w:rsidR="00700F08" w:rsidRPr="0025388E">
        <w:rPr>
          <w:rFonts w:ascii="Times New Roman" w:hAnsi="Times New Roman" w:cs="Times New Roman"/>
          <w:sz w:val="24"/>
          <w:szCs w:val="24"/>
        </w:rPr>
        <w:t>ay be capable</w:t>
      </w:r>
      <w:r w:rsidR="00AF1796" w:rsidRPr="0025388E">
        <w:rPr>
          <w:rFonts w:ascii="Times New Roman" w:hAnsi="Times New Roman" w:cs="Times New Roman"/>
          <w:sz w:val="24"/>
          <w:szCs w:val="24"/>
        </w:rPr>
        <w:t xml:space="preserve"> to </w:t>
      </w:r>
      <w:r w:rsidR="00700F08" w:rsidRPr="0025388E">
        <w:rPr>
          <w:rFonts w:ascii="Times New Roman" w:hAnsi="Times New Roman" w:cs="Times New Roman"/>
          <w:sz w:val="24"/>
          <w:szCs w:val="24"/>
        </w:rPr>
        <w:t>notify</w:t>
      </w:r>
      <w:r w:rsidR="00AF1796" w:rsidRPr="0025388E">
        <w:rPr>
          <w:rFonts w:ascii="Times New Roman" w:hAnsi="Times New Roman" w:cs="Times New Roman"/>
          <w:sz w:val="24"/>
          <w:szCs w:val="24"/>
        </w:rPr>
        <w:t xml:space="preserve"> you about other projects that used similar </w:t>
      </w:r>
      <w:r w:rsidR="004912A4" w:rsidRPr="0025388E">
        <w:rPr>
          <w:rFonts w:ascii="Times New Roman" w:hAnsi="Times New Roman" w:cs="Times New Roman"/>
          <w:sz w:val="24"/>
          <w:szCs w:val="24"/>
        </w:rPr>
        <w:t>execution</w:t>
      </w:r>
      <w:r w:rsidR="00AF1796" w:rsidRPr="0025388E">
        <w:rPr>
          <w:rFonts w:ascii="Times New Roman" w:hAnsi="Times New Roman" w:cs="Times New Roman"/>
          <w:sz w:val="24"/>
          <w:szCs w:val="24"/>
        </w:rPr>
        <w:t xml:space="preserve"> tec</w:t>
      </w:r>
      <w:r w:rsidR="00700F08" w:rsidRPr="0025388E">
        <w:rPr>
          <w:rFonts w:ascii="Times New Roman" w:hAnsi="Times New Roman" w:cs="Times New Roman"/>
          <w:sz w:val="24"/>
          <w:szCs w:val="24"/>
        </w:rPr>
        <w:t>hniques and how well they performed</w:t>
      </w:r>
      <w:r w:rsidR="0025388E" w:rsidRPr="0025388E">
        <w:rPr>
          <w:rFonts w:ascii="Times New Roman" w:hAnsi="Times New Roman" w:cs="Times New Roman"/>
          <w:sz w:val="24"/>
          <w:szCs w:val="24"/>
        </w:rPr>
        <w:t xml:space="preserve"> </w:t>
      </w:r>
      <w:r w:rsidR="0025388E" w:rsidRPr="0025388E">
        <w:rPr>
          <w:rFonts w:ascii="Times New Roman" w:hAnsi="Times New Roman" w:cs="Times New Roman"/>
          <w:sz w:val="24"/>
          <w:szCs w:val="24"/>
        </w:rPr>
        <w:t>(</w:t>
      </w:r>
      <w:r w:rsidR="0025388E" w:rsidRPr="0025388E">
        <w:rPr>
          <w:rFonts w:ascii="Times New Roman" w:hAnsi="Times New Roman" w:cs="Times New Roman"/>
          <w:color w:val="222222"/>
          <w:sz w:val="24"/>
          <w:szCs w:val="24"/>
          <w:shd w:val="clear" w:color="auto" w:fill="FFFFFF"/>
        </w:rPr>
        <w:t>Townsend &amp; Morgan, 2017)</w:t>
      </w:r>
      <w:r w:rsidR="00AF1796" w:rsidRPr="0025388E">
        <w:rPr>
          <w:rFonts w:ascii="Times New Roman" w:hAnsi="Times New Roman" w:cs="Times New Roman"/>
          <w:sz w:val="24"/>
          <w:szCs w:val="24"/>
        </w:rPr>
        <w:t xml:space="preserve">. The </w:t>
      </w:r>
      <w:r w:rsidR="00700F08" w:rsidRPr="0025388E">
        <w:rPr>
          <w:rFonts w:ascii="Times New Roman" w:hAnsi="Times New Roman" w:cs="Times New Roman"/>
          <w:sz w:val="24"/>
          <w:szCs w:val="24"/>
        </w:rPr>
        <w:lastRenderedPageBreak/>
        <w:t>management</w:t>
      </w:r>
      <w:r w:rsidR="00AF1796" w:rsidRPr="0025388E">
        <w:rPr>
          <w:rFonts w:ascii="Times New Roman" w:hAnsi="Times New Roman" w:cs="Times New Roman"/>
          <w:sz w:val="24"/>
          <w:szCs w:val="24"/>
        </w:rPr>
        <w:t xml:space="preserve"> also plays an essential role in developing </w:t>
      </w:r>
      <w:r w:rsidR="0025388E" w:rsidRPr="0025388E">
        <w:rPr>
          <w:rFonts w:ascii="Times New Roman" w:hAnsi="Times New Roman" w:cs="Times New Roman"/>
          <w:sz w:val="24"/>
          <w:szCs w:val="24"/>
        </w:rPr>
        <w:t>a</w:t>
      </w:r>
      <w:r w:rsidR="00AF1796" w:rsidRPr="0025388E">
        <w:rPr>
          <w:rFonts w:ascii="Times New Roman" w:hAnsi="Times New Roman" w:cs="Times New Roman"/>
          <w:sz w:val="24"/>
          <w:szCs w:val="24"/>
        </w:rPr>
        <w:t xml:space="preserve"> </w:t>
      </w:r>
      <w:r w:rsidR="00700F08" w:rsidRPr="0025388E">
        <w:rPr>
          <w:rFonts w:ascii="Times New Roman" w:hAnsi="Times New Roman" w:cs="Times New Roman"/>
          <w:sz w:val="24"/>
          <w:szCs w:val="24"/>
        </w:rPr>
        <w:t>managerial</w:t>
      </w:r>
      <w:r w:rsidR="00AF1796" w:rsidRPr="0025388E">
        <w:rPr>
          <w:rFonts w:ascii="Times New Roman" w:hAnsi="Times New Roman" w:cs="Times New Roman"/>
          <w:sz w:val="24"/>
          <w:szCs w:val="24"/>
        </w:rPr>
        <w:t xml:space="preserve"> culture that s</w:t>
      </w:r>
      <w:r w:rsidR="00112EA2" w:rsidRPr="0025388E">
        <w:rPr>
          <w:rFonts w:ascii="Times New Roman" w:hAnsi="Times New Roman" w:cs="Times New Roman"/>
          <w:sz w:val="24"/>
          <w:szCs w:val="24"/>
        </w:rPr>
        <w:t>upports evidence-based practice</w:t>
      </w:r>
      <w:r w:rsidR="00112EA2" w:rsidRPr="0025388E">
        <w:rPr>
          <w:rFonts w:ascii="Times New Roman" w:hAnsi="Times New Roman" w:cs="Times New Roman"/>
          <w:color w:val="222222"/>
          <w:sz w:val="24"/>
          <w:szCs w:val="24"/>
          <w:shd w:val="clear" w:color="auto" w:fill="FFFFFF"/>
        </w:rPr>
        <w:t>.</w:t>
      </w:r>
    </w:p>
    <w:p w:rsidR="00AF1796" w:rsidRPr="0025388E" w:rsidRDefault="0025388E" w:rsidP="0025388E">
      <w:pPr>
        <w:spacing w:after="0" w:line="480" w:lineRule="auto"/>
        <w:jc w:val="both"/>
        <w:rPr>
          <w:rFonts w:ascii="Times New Roman" w:hAnsi="Times New Roman" w:cs="Times New Roman"/>
          <w:b/>
          <w:sz w:val="24"/>
          <w:szCs w:val="24"/>
        </w:rPr>
      </w:pPr>
      <w:r w:rsidRPr="0025388E">
        <w:rPr>
          <w:rFonts w:ascii="Times New Roman" w:hAnsi="Times New Roman" w:cs="Times New Roman"/>
          <w:b/>
          <w:color w:val="1B1B1B"/>
          <w:sz w:val="24"/>
          <w:szCs w:val="24"/>
          <w:shd w:val="clear" w:color="auto" w:fill="FFFFFF"/>
        </w:rPr>
        <w:t>2. Identify two stakeholder barriers you might experience during the implementation phase of your evidence-based practice project. This could range from support of the evidence-based project proposal to communication gaps. How could you address these problems?</w:t>
      </w:r>
    </w:p>
    <w:p w:rsidR="00AD5BE8"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Nurses are the biggest group of health care providers, and they have the leading role in ensuring that they deliver the best services to their patients. Nurses who use evidence-based practice have made a step forward to give and make better decisions in their service delivery. Most of the nurses provide a positive review of the implementation of evidence-based practice, although some of them are not familiar enough with its principles. Some of them use evidence-based practice to a limited extent. There are barriers one can experience when implementing a factual practice project. One of them is individual-related barriers. These barriers come in the existence of a lack of </w:t>
      </w:r>
      <w:r w:rsidR="00F75739" w:rsidRPr="0025388E">
        <w:rPr>
          <w:rFonts w:ascii="Times New Roman" w:hAnsi="Times New Roman" w:cs="Times New Roman"/>
          <w:sz w:val="24"/>
          <w:szCs w:val="24"/>
        </w:rPr>
        <w:t>ability to work with a compute.</w:t>
      </w:r>
    </w:p>
    <w:p w:rsidR="00AF1796" w:rsidRPr="0025388E" w:rsidRDefault="00AF1796" w:rsidP="0025388E">
      <w:pPr>
        <w:spacing w:after="0" w:line="480" w:lineRule="auto"/>
        <w:ind w:firstLine="720"/>
        <w:jc w:val="both"/>
        <w:rPr>
          <w:rFonts w:ascii="Times New Roman" w:hAnsi="Times New Roman" w:cs="Times New Roman"/>
          <w:color w:val="222222"/>
          <w:sz w:val="24"/>
          <w:szCs w:val="24"/>
          <w:shd w:val="clear" w:color="auto" w:fill="FFFFFF"/>
        </w:rPr>
      </w:pPr>
      <w:r w:rsidRPr="0025388E">
        <w:rPr>
          <w:rFonts w:ascii="Times New Roman" w:hAnsi="Times New Roman" w:cs="Times New Roman"/>
          <w:sz w:val="24"/>
          <w:szCs w:val="24"/>
        </w:rPr>
        <w:t xml:space="preserve"> There is also a lack of English language proficiency. Others may lack trust in the implementation of evidence-based practice. They might think it is a fake process, and they may believe it cannot help them at all. There is also a lack of people who can be mentors of evidence-based practice. The mentors are essential in this process since they are the ones to discuss research with colleagues who are interested in this project. The other barrier is the resistance to change. Changing the culture of many nurses can be challenging. Nurses should know that EBP has now become a norm in healthcare, and they should implement it in their daily lives. One </w:t>
      </w:r>
      <w:r w:rsidR="00DC2D3C" w:rsidRPr="0025388E">
        <w:rPr>
          <w:rFonts w:ascii="Times New Roman" w:hAnsi="Times New Roman" w:cs="Times New Roman"/>
          <w:sz w:val="24"/>
          <w:szCs w:val="24"/>
        </w:rPr>
        <w:t>individual</w:t>
      </w:r>
      <w:r w:rsidRPr="0025388E">
        <w:rPr>
          <w:rFonts w:ascii="Times New Roman" w:hAnsi="Times New Roman" w:cs="Times New Roman"/>
          <w:sz w:val="24"/>
          <w:szCs w:val="24"/>
        </w:rPr>
        <w:t xml:space="preserve"> is insufficient to change practice; that is why most nurses have doubts about this project. They should know having evidence-based practice is an essential aspect of today’s lif</w:t>
      </w:r>
      <w:r w:rsidR="00F75739" w:rsidRPr="0025388E">
        <w:rPr>
          <w:rFonts w:ascii="Times New Roman" w:hAnsi="Times New Roman" w:cs="Times New Roman"/>
          <w:sz w:val="24"/>
          <w:szCs w:val="24"/>
        </w:rPr>
        <w:t>e (</w:t>
      </w:r>
      <w:r w:rsidR="00F75739" w:rsidRPr="0025388E">
        <w:rPr>
          <w:rFonts w:ascii="Times New Roman" w:hAnsi="Times New Roman" w:cs="Times New Roman"/>
          <w:color w:val="222222"/>
          <w:sz w:val="24"/>
          <w:szCs w:val="24"/>
          <w:shd w:val="clear" w:color="auto" w:fill="FFFFFF"/>
        </w:rPr>
        <w:t>Townsend &amp; Morgan, 2017).</w:t>
      </w:r>
    </w:p>
    <w:p w:rsidR="0025388E" w:rsidRPr="0025388E" w:rsidRDefault="0025388E" w:rsidP="0025388E">
      <w:pPr>
        <w:spacing w:after="0" w:line="480" w:lineRule="auto"/>
        <w:jc w:val="both"/>
        <w:rPr>
          <w:rFonts w:ascii="Times New Roman" w:hAnsi="Times New Roman" w:cs="Times New Roman"/>
          <w:b/>
          <w:sz w:val="24"/>
          <w:szCs w:val="24"/>
        </w:rPr>
      </w:pPr>
      <w:r w:rsidRPr="0025388E">
        <w:rPr>
          <w:rFonts w:ascii="Times New Roman" w:hAnsi="Times New Roman" w:cs="Times New Roman"/>
          <w:b/>
          <w:color w:val="1B1B1B"/>
          <w:sz w:val="24"/>
          <w:szCs w:val="24"/>
          <w:shd w:val="clear" w:color="auto" w:fill="FFFFFF"/>
        </w:rPr>
        <w:lastRenderedPageBreak/>
        <w:t>3.When reviewing the literature and different types of evidence for your project, what gaps in the findings did you encounter? How could these gaps influence other researchers? </w:t>
      </w:r>
    </w:p>
    <w:p w:rsidR="00AD5BE8"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There is a </w:t>
      </w:r>
      <w:r w:rsidR="0025388E" w:rsidRPr="0025388E">
        <w:rPr>
          <w:rFonts w:ascii="Times New Roman" w:hAnsi="Times New Roman" w:cs="Times New Roman"/>
          <w:sz w:val="24"/>
          <w:szCs w:val="24"/>
        </w:rPr>
        <w:t>well-known</w:t>
      </w:r>
      <w:r w:rsidR="0048631E" w:rsidRPr="0025388E">
        <w:rPr>
          <w:rFonts w:ascii="Times New Roman" w:hAnsi="Times New Roman" w:cs="Times New Roman"/>
          <w:sz w:val="24"/>
          <w:szCs w:val="24"/>
        </w:rPr>
        <w:t xml:space="preserve"> problem of developing</w:t>
      </w:r>
      <w:r w:rsidRPr="0025388E">
        <w:rPr>
          <w:rFonts w:ascii="Times New Roman" w:hAnsi="Times New Roman" w:cs="Times New Roman"/>
          <w:sz w:val="24"/>
          <w:szCs w:val="24"/>
        </w:rPr>
        <w:t xml:space="preserve"> valid </w:t>
      </w:r>
      <w:r w:rsidR="0048631E" w:rsidRPr="0025388E">
        <w:rPr>
          <w:rFonts w:ascii="Times New Roman" w:hAnsi="Times New Roman" w:cs="Times New Roman"/>
          <w:sz w:val="24"/>
          <w:szCs w:val="24"/>
        </w:rPr>
        <w:t>investigation</w:t>
      </w:r>
      <w:r w:rsidRPr="0025388E">
        <w:rPr>
          <w:rFonts w:ascii="Times New Roman" w:hAnsi="Times New Roman" w:cs="Times New Roman"/>
          <w:sz w:val="24"/>
          <w:szCs w:val="24"/>
        </w:rPr>
        <w:t xml:space="preserve"> results in nursing practice. </w:t>
      </w:r>
      <w:r w:rsidR="0048631E" w:rsidRPr="0025388E">
        <w:rPr>
          <w:rFonts w:ascii="Times New Roman" w:hAnsi="Times New Roman" w:cs="Times New Roman"/>
          <w:sz w:val="24"/>
          <w:szCs w:val="24"/>
        </w:rPr>
        <w:t>regardless of</w:t>
      </w:r>
      <w:r w:rsidRPr="0025388E">
        <w:rPr>
          <w:rFonts w:ascii="Times New Roman" w:hAnsi="Times New Roman" w:cs="Times New Roman"/>
          <w:sz w:val="24"/>
          <w:szCs w:val="24"/>
        </w:rPr>
        <w:t xml:space="preserve"> the accumulation of knowledge about the </w:t>
      </w:r>
      <w:r w:rsidR="0048631E" w:rsidRPr="0025388E">
        <w:rPr>
          <w:rFonts w:ascii="Times New Roman" w:hAnsi="Times New Roman" w:cs="Times New Roman"/>
          <w:sz w:val="24"/>
          <w:szCs w:val="24"/>
        </w:rPr>
        <w:t>efficiency</w:t>
      </w:r>
      <w:r w:rsidRPr="0025388E">
        <w:rPr>
          <w:rFonts w:ascii="Times New Roman" w:hAnsi="Times New Roman" w:cs="Times New Roman"/>
          <w:sz w:val="24"/>
          <w:szCs w:val="24"/>
        </w:rPr>
        <w:t xml:space="preserve"> of nursing interventions, there is a gap that comes in between what is known and what is practiced. The experienced during the research includes language barriers, behavior, and lack of knowledge. We can say that the gap between research and practice is not the consequence of nurses failing to keep up nowadays</w:t>
      </w:r>
      <w:r w:rsidR="0025388E" w:rsidRPr="0025388E">
        <w:rPr>
          <w:rFonts w:ascii="Times New Roman" w:hAnsi="Times New Roman" w:cs="Times New Roman"/>
          <w:sz w:val="24"/>
          <w:szCs w:val="24"/>
        </w:rPr>
        <w:t xml:space="preserve"> </w:t>
      </w:r>
      <w:r w:rsidR="0025388E" w:rsidRPr="0025388E">
        <w:rPr>
          <w:rFonts w:ascii="Times New Roman" w:hAnsi="Times New Roman" w:cs="Times New Roman"/>
          <w:sz w:val="24"/>
          <w:szCs w:val="24"/>
        </w:rPr>
        <w:t>(</w:t>
      </w:r>
      <w:r w:rsidR="0025388E" w:rsidRPr="0025388E">
        <w:rPr>
          <w:rFonts w:ascii="Times New Roman" w:hAnsi="Times New Roman" w:cs="Times New Roman"/>
          <w:color w:val="222222"/>
          <w:sz w:val="24"/>
          <w:szCs w:val="24"/>
          <w:shd w:val="clear" w:color="auto" w:fill="FFFFFF"/>
        </w:rPr>
        <w:t>LoBiondo &amp; Haber, 2017)</w:t>
      </w:r>
      <w:r w:rsidRPr="0025388E">
        <w:rPr>
          <w:rFonts w:ascii="Times New Roman" w:hAnsi="Times New Roman" w:cs="Times New Roman"/>
          <w:sz w:val="24"/>
          <w:szCs w:val="24"/>
        </w:rPr>
        <w:t>.  Changing behavior is so complicated because it involves many systems, and it cannot be solved through education strategies. Other efforts, like organizational supports and resources that give nurses morale to participate in research projects, should be connected to more extensive networks. Gaining experience with critical appraisal tools and journals should not be overlooked, but they are supposed to be cons</w:t>
      </w:r>
      <w:r w:rsidR="00D74CE2" w:rsidRPr="0025388E">
        <w:rPr>
          <w:rFonts w:ascii="Times New Roman" w:hAnsi="Times New Roman" w:cs="Times New Roman"/>
          <w:sz w:val="24"/>
          <w:szCs w:val="24"/>
        </w:rPr>
        <w:t>idered since they are essential</w:t>
      </w:r>
      <w:r w:rsidR="00D74CE2" w:rsidRPr="0025388E">
        <w:rPr>
          <w:rFonts w:ascii="Times New Roman" w:hAnsi="Times New Roman" w:cs="Times New Roman"/>
          <w:color w:val="222222"/>
          <w:sz w:val="24"/>
          <w:szCs w:val="24"/>
          <w:shd w:val="clear" w:color="auto" w:fill="FFFFFF"/>
        </w:rPr>
        <w:t>. </w:t>
      </w:r>
      <w:r w:rsidRPr="0025388E">
        <w:rPr>
          <w:rFonts w:ascii="Times New Roman" w:hAnsi="Times New Roman" w:cs="Times New Roman"/>
          <w:sz w:val="24"/>
          <w:szCs w:val="24"/>
        </w:rPr>
        <w:t xml:space="preserve"> </w:t>
      </w:r>
    </w:p>
    <w:p w:rsidR="00403B1A"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Reading materials is a useful idea if the articles are evidence-based. Some secondary sources such as journals are necessary since they only present high quality research, and also they give a commentary on each abstract by a clinical nurse. Cochrane Library is also a significant evidence-based source of information. They should be available in medical clinics and nursing libraries. These materials will help nurses to go through them, and maybe they can change their behaviors and attitude towards the evidence base process project</w:t>
      </w:r>
      <w:r w:rsidR="0025388E" w:rsidRPr="0025388E">
        <w:rPr>
          <w:rFonts w:ascii="Times New Roman" w:hAnsi="Times New Roman" w:cs="Times New Roman"/>
          <w:sz w:val="24"/>
          <w:szCs w:val="24"/>
        </w:rPr>
        <w:t xml:space="preserve"> </w:t>
      </w:r>
      <w:r w:rsidR="0025388E" w:rsidRPr="0025388E">
        <w:rPr>
          <w:rFonts w:ascii="Times New Roman" w:hAnsi="Times New Roman" w:cs="Times New Roman"/>
          <w:sz w:val="24"/>
          <w:szCs w:val="24"/>
        </w:rPr>
        <w:t>(</w:t>
      </w:r>
      <w:r w:rsidR="0025388E" w:rsidRPr="0025388E">
        <w:rPr>
          <w:rFonts w:ascii="Times New Roman" w:hAnsi="Times New Roman" w:cs="Times New Roman"/>
          <w:color w:val="222222"/>
          <w:sz w:val="24"/>
          <w:szCs w:val="24"/>
          <w:shd w:val="clear" w:color="auto" w:fill="FFFFFF"/>
        </w:rPr>
        <w:t>Schmidt &amp; Brown, 2017)</w:t>
      </w:r>
      <w:r w:rsidRPr="0025388E">
        <w:rPr>
          <w:rFonts w:ascii="Times New Roman" w:hAnsi="Times New Roman" w:cs="Times New Roman"/>
          <w:sz w:val="24"/>
          <w:szCs w:val="24"/>
        </w:rPr>
        <w:t>. Short courses should be provided to patients and their practitioners to improve their knowledge towards the project, and also a high level of reflection and interaction is highly encouraged. Most healthcare hospitals have introduced TCPs, which helps the health service staff to establish useful documents and links to the resources</w:t>
      </w:r>
      <w:r w:rsidR="00403B1A" w:rsidRPr="0025388E">
        <w:rPr>
          <w:rFonts w:ascii="Times New Roman" w:hAnsi="Times New Roman" w:cs="Times New Roman"/>
          <w:color w:val="222222"/>
          <w:sz w:val="24"/>
          <w:szCs w:val="24"/>
          <w:shd w:val="clear" w:color="auto" w:fill="FFFFFF"/>
        </w:rPr>
        <w:t>. </w:t>
      </w:r>
      <w:r w:rsidR="00403B1A" w:rsidRPr="0025388E">
        <w:rPr>
          <w:rFonts w:ascii="Times New Roman" w:hAnsi="Times New Roman" w:cs="Times New Roman"/>
          <w:sz w:val="24"/>
          <w:szCs w:val="24"/>
        </w:rPr>
        <w:t xml:space="preserve"> </w:t>
      </w:r>
    </w:p>
    <w:p w:rsidR="00AF1796" w:rsidRPr="0025388E" w:rsidRDefault="0025388E" w:rsidP="0025388E">
      <w:pPr>
        <w:spacing w:after="0" w:line="480" w:lineRule="auto"/>
        <w:jc w:val="both"/>
        <w:rPr>
          <w:rFonts w:ascii="Times New Roman" w:hAnsi="Times New Roman" w:cs="Times New Roman"/>
          <w:b/>
          <w:sz w:val="24"/>
          <w:szCs w:val="24"/>
        </w:rPr>
      </w:pPr>
      <w:r w:rsidRPr="0025388E">
        <w:rPr>
          <w:rFonts w:ascii="Times New Roman" w:hAnsi="Times New Roman" w:cs="Times New Roman"/>
          <w:b/>
          <w:color w:val="1B1B1B"/>
          <w:sz w:val="24"/>
          <w:szCs w:val="24"/>
          <w:shd w:val="clear" w:color="auto" w:fill="FFFFFF"/>
        </w:rPr>
        <w:lastRenderedPageBreak/>
        <w:t>4. What is the difference between statistically significant evidence and clinically significant evidence? How would each of these findings be used to advance an evidenced-based practice project?</w:t>
      </w:r>
    </w:p>
    <w:p w:rsidR="00D50577"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Significance testing involves the calculation of an outcome statistic called the P-value. There is no big difference between the two significant pieces of evidence. The P-value does not explain the importance of the study outcome or any amount of the </w:t>
      </w:r>
      <w:r w:rsidR="00057C94" w:rsidRPr="0025388E">
        <w:rPr>
          <w:rFonts w:ascii="Times New Roman" w:hAnsi="Times New Roman" w:cs="Times New Roman"/>
          <w:sz w:val="24"/>
          <w:szCs w:val="24"/>
        </w:rPr>
        <w:t>effect observed. Despite</w:t>
      </w:r>
      <w:r w:rsidRPr="0025388E">
        <w:rPr>
          <w:rFonts w:ascii="Times New Roman" w:hAnsi="Times New Roman" w:cs="Times New Roman"/>
          <w:sz w:val="24"/>
          <w:szCs w:val="24"/>
        </w:rPr>
        <w:t xml:space="preserve"> many people who </w:t>
      </w:r>
      <w:r w:rsidR="00057C94" w:rsidRPr="0025388E">
        <w:rPr>
          <w:rFonts w:ascii="Times New Roman" w:hAnsi="Times New Roman" w:cs="Times New Roman"/>
          <w:sz w:val="24"/>
          <w:szCs w:val="24"/>
        </w:rPr>
        <w:t>do researches</w:t>
      </w:r>
      <w:r w:rsidRPr="0025388E">
        <w:rPr>
          <w:rFonts w:ascii="Times New Roman" w:hAnsi="Times New Roman" w:cs="Times New Roman"/>
          <w:sz w:val="24"/>
          <w:szCs w:val="24"/>
        </w:rPr>
        <w:t xml:space="preserve"> mistakenly believe that it explains the significance of the study. There is a difference between statistically significant evidence and clinically substantial evidence. Their differences are discussed below: statistical significant relates to whether there is an effect that exists, significant clinical conce</w:t>
      </w:r>
      <w:r w:rsidR="00FB42BB" w:rsidRPr="0025388E">
        <w:rPr>
          <w:rFonts w:ascii="Times New Roman" w:hAnsi="Times New Roman" w:cs="Times New Roman"/>
          <w:sz w:val="24"/>
          <w:szCs w:val="24"/>
        </w:rPr>
        <w:t>rns the magnitude of the impact (</w:t>
      </w:r>
      <w:r w:rsidR="0025388E" w:rsidRPr="0025388E">
        <w:rPr>
          <w:rFonts w:ascii="Times New Roman" w:hAnsi="Times New Roman" w:cs="Times New Roman"/>
          <w:color w:val="222222"/>
          <w:sz w:val="24"/>
          <w:szCs w:val="24"/>
          <w:shd w:val="clear" w:color="auto" w:fill="FFFFFF"/>
        </w:rPr>
        <w:t>Schmidt &amp;</w:t>
      </w:r>
      <w:r w:rsidR="00FB42BB" w:rsidRPr="0025388E">
        <w:rPr>
          <w:rFonts w:ascii="Times New Roman" w:hAnsi="Times New Roman" w:cs="Times New Roman"/>
          <w:color w:val="222222"/>
          <w:sz w:val="24"/>
          <w:szCs w:val="24"/>
          <w:shd w:val="clear" w:color="auto" w:fill="FFFFFF"/>
        </w:rPr>
        <w:t xml:space="preserve"> Brown, 2017). </w:t>
      </w:r>
      <w:r w:rsidRPr="0025388E">
        <w:rPr>
          <w:rFonts w:ascii="Times New Roman" w:hAnsi="Times New Roman" w:cs="Times New Roman"/>
          <w:sz w:val="24"/>
          <w:szCs w:val="24"/>
        </w:rPr>
        <w:t xml:space="preserve"> </w:t>
      </w:r>
    </w:p>
    <w:p w:rsidR="00AF1796"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The next one is that in clinical research, statistically significant is often interpreted as being clinically crucial, while statistically, significance reflects its implications for clinical practice. In </w:t>
      </w:r>
      <w:r w:rsidR="00D50C1C" w:rsidRPr="0025388E">
        <w:rPr>
          <w:rFonts w:ascii="Times New Roman" w:hAnsi="Times New Roman" w:cs="Times New Roman"/>
          <w:sz w:val="24"/>
          <w:szCs w:val="24"/>
        </w:rPr>
        <w:t>medical</w:t>
      </w:r>
      <w:r w:rsidRPr="0025388E">
        <w:rPr>
          <w:rFonts w:ascii="Times New Roman" w:hAnsi="Times New Roman" w:cs="Times New Roman"/>
          <w:sz w:val="24"/>
          <w:szCs w:val="24"/>
        </w:rPr>
        <w:t xml:space="preserve"> practice, the clinical relevance is </w:t>
      </w:r>
      <w:r w:rsidR="0025388E" w:rsidRPr="0025388E">
        <w:rPr>
          <w:rFonts w:ascii="Times New Roman" w:hAnsi="Times New Roman" w:cs="Times New Roman"/>
          <w:sz w:val="24"/>
          <w:szCs w:val="24"/>
        </w:rPr>
        <w:t>an</w:t>
      </w:r>
      <w:r w:rsidRPr="0025388E">
        <w:rPr>
          <w:rFonts w:ascii="Times New Roman" w:hAnsi="Times New Roman" w:cs="Times New Roman"/>
          <w:sz w:val="24"/>
          <w:szCs w:val="24"/>
        </w:rPr>
        <w:t xml:space="preserve"> </w:t>
      </w:r>
      <w:r w:rsidR="00D50C1C" w:rsidRPr="0025388E">
        <w:rPr>
          <w:rFonts w:ascii="Times New Roman" w:hAnsi="Times New Roman" w:cs="Times New Roman"/>
          <w:sz w:val="24"/>
          <w:szCs w:val="24"/>
        </w:rPr>
        <w:t>outcome</w:t>
      </w:r>
      <w:r w:rsidRPr="0025388E">
        <w:rPr>
          <w:rFonts w:ascii="Times New Roman" w:hAnsi="Times New Roman" w:cs="Times New Roman"/>
          <w:sz w:val="24"/>
          <w:szCs w:val="24"/>
        </w:rPr>
        <w:t xml:space="preserve"> of dependent on its impact on existing practice treatment. It is one of the most critical factors that </w:t>
      </w:r>
      <w:r w:rsidR="00D50C1C" w:rsidRPr="0025388E">
        <w:rPr>
          <w:rFonts w:ascii="Times New Roman" w:hAnsi="Times New Roman" w:cs="Times New Roman"/>
          <w:sz w:val="24"/>
          <w:szCs w:val="24"/>
        </w:rPr>
        <w:t>compel</w:t>
      </w:r>
      <w:r w:rsidRPr="0025388E">
        <w:rPr>
          <w:rFonts w:ascii="Times New Roman" w:hAnsi="Times New Roman" w:cs="Times New Roman"/>
          <w:sz w:val="24"/>
          <w:szCs w:val="24"/>
        </w:rPr>
        <w:t xml:space="preserve"> treatment decisions</w:t>
      </w:r>
      <w:r w:rsidR="00D50C1C" w:rsidRPr="0025388E">
        <w:rPr>
          <w:rFonts w:ascii="Times New Roman" w:hAnsi="Times New Roman" w:cs="Times New Roman"/>
          <w:sz w:val="24"/>
          <w:szCs w:val="24"/>
        </w:rPr>
        <w:t xml:space="preserve"> making</w:t>
      </w:r>
      <w:r w:rsidRPr="0025388E">
        <w:rPr>
          <w:rFonts w:ascii="Times New Roman" w:hAnsi="Times New Roman" w:cs="Times New Roman"/>
          <w:sz w:val="24"/>
          <w:szCs w:val="24"/>
        </w:rPr>
        <w:t>.</w:t>
      </w:r>
    </w:p>
    <w:p w:rsidR="00AF1796" w:rsidRPr="0025388E" w:rsidRDefault="00AF1796" w:rsidP="0025388E">
      <w:pPr>
        <w:spacing w:after="0" w:line="480" w:lineRule="auto"/>
        <w:ind w:firstLine="720"/>
        <w:jc w:val="both"/>
        <w:rPr>
          <w:rFonts w:ascii="Times New Roman" w:hAnsi="Times New Roman" w:cs="Times New Roman"/>
          <w:sz w:val="24"/>
          <w:szCs w:val="24"/>
        </w:rPr>
      </w:pPr>
      <w:r w:rsidRPr="0025388E">
        <w:rPr>
          <w:rFonts w:ascii="Times New Roman" w:hAnsi="Times New Roman" w:cs="Times New Roman"/>
          <w:sz w:val="24"/>
          <w:szCs w:val="24"/>
        </w:rPr>
        <w:t xml:space="preserve">On the other hand, statistical significance is heavily </w:t>
      </w:r>
      <w:r w:rsidR="00847E25" w:rsidRPr="0025388E">
        <w:rPr>
          <w:rFonts w:ascii="Times New Roman" w:hAnsi="Times New Roman" w:cs="Times New Roman"/>
          <w:sz w:val="24"/>
          <w:szCs w:val="24"/>
        </w:rPr>
        <w:t>reliant</w:t>
      </w:r>
      <w:r w:rsidRPr="0025388E">
        <w:rPr>
          <w:rFonts w:ascii="Times New Roman" w:hAnsi="Times New Roman" w:cs="Times New Roman"/>
          <w:sz w:val="24"/>
          <w:szCs w:val="24"/>
        </w:rPr>
        <w:t xml:space="preserve"> on the study’s </w:t>
      </w:r>
      <w:r w:rsidR="00847E25" w:rsidRPr="0025388E">
        <w:rPr>
          <w:rFonts w:ascii="Times New Roman" w:hAnsi="Times New Roman" w:cs="Times New Roman"/>
          <w:sz w:val="24"/>
          <w:szCs w:val="24"/>
        </w:rPr>
        <w:t>model</w:t>
      </w:r>
      <w:r w:rsidRPr="0025388E">
        <w:rPr>
          <w:rFonts w:ascii="Times New Roman" w:hAnsi="Times New Roman" w:cs="Times New Roman"/>
          <w:sz w:val="24"/>
          <w:szCs w:val="24"/>
        </w:rPr>
        <w:t xml:space="preserve"> large size; hence, the reader should interpret it very carefully</w:t>
      </w:r>
      <w:r w:rsidR="0025388E" w:rsidRPr="0025388E">
        <w:rPr>
          <w:rFonts w:ascii="Times New Roman" w:hAnsi="Times New Roman" w:cs="Times New Roman"/>
          <w:sz w:val="24"/>
          <w:szCs w:val="24"/>
        </w:rPr>
        <w:t xml:space="preserve"> </w:t>
      </w:r>
      <w:r w:rsidR="0025388E" w:rsidRPr="0025388E">
        <w:rPr>
          <w:rFonts w:ascii="Times New Roman" w:hAnsi="Times New Roman" w:cs="Times New Roman"/>
          <w:sz w:val="24"/>
          <w:szCs w:val="24"/>
        </w:rPr>
        <w:t>(</w:t>
      </w:r>
      <w:r w:rsidR="0025388E" w:rsidRPr="0025388E">
        <w:rPr>
          <w:rFonts w:ascii="Times New Roman" w:hAnsi="Times New Roman" w:cs="Times New Roman"/>
          <w:color w:val="222222"/>
          <w:sz w:val="24"/>
          <w:szCs w:val="24"/>
          <w:shd w:val="clear" w:color="auto" w:fill="FFFFFF"/>
        </w:rPr>
        <w:t>LoBiondo &amp; Haber, 2017)</w:t>
      </w:r>
      <w:r w:rsidRPr="0025388E">
        <w:rPr>
          <w:rFonts w:ascii="Times New Roman" w:hAnsi="Times New Roman" w:cs="Times New Roman"/>
          <w:sz w:val="24"/>
          <w:szCs w:val="24"/>
        </w:rPr>
        <w:t>. Statistically, significant evidence does justify adopting new drugs. Unlike in substantial clinical evidence, they don’t approve new medicines. Statistical allows the doctors to explore quantitatively whether the difference between groups samples is due to chance while clinical pertains to whether the observed effect is vital in the treatment of dis</w:t>
      </w:r>
      <w:r w:rsidR="003818A5" w:rsidRPr="0025388E">
        <w:rPr>
          <w:rFonts w:ascii="Times New Roman" w:hAnsi="Times New Roman" w:cs="Times New Roman"/>
          <w:sz w:val="24"/>
          <w:szCs w:val="24"/>
        </w:rPr>
        <w:t>ease determination of diagnosis</w:t>
      </w:r>
      <w:r w:rsidR="003818A5" w:rsidRPr="0025388E">
        <w:rPr>
          <w:rFonts w:ascii="Times New Roman" w:hAnsi="Times New Roman" w:cs="Times New Roman"/>
          <w:color w:val="222222"/>
          <w:sz w:val="24"/>
          <w:szCs w:val="24"/>
          <w:shd w:val="clear" w:color="auto" w:fill="FFFFFF"/>
        </w:rPr>
        <w:t>. </w:t>
      </w:r>
    </w:p>
    <w:p w:rsidR="0025388E" w:rsidRDefault="0025388E">
      <w:pPr>
        <w:rPr>
          <w:rFonts w:ascii="Times New Roman" w:hAnsi="Times New Roman" w:cs="Times New Roman"/>
          <w:sz w:val="24"/>
          <w:szCs w:val="24"/>
        </w:rPr>
      </w:pPr>
      <w:r>
        <w:rPr>
          <w:rFonts w:ascii="Times New Roman" w:hAnsi="Times New Roman" w:cs="Times New Roman"/>
          <w:sz w:val="24"/>
          <w:szCs w:val="24"/>
        </w:rPr>
        <w:br w:type="page"/>
      </w:r>
    </w:p>
    <w:p w:rsidR="00FC6AE9" w:rsidRPr="0025388E" w:rsidRDefault="00FC6AE9" w:rsidP="0025388E">
      <w:pPr>
        <w:spacing w:after="0" w:line="480" w:lineRule="auto"/>
        <w:jc w:val="center"/>
        <w:rPr>
          <w:rFonts w:ascii="Times New Roman" w:hAnsi="Times New Roman" w:cs="Times New Roman"/>
          <w:sz w:val="24"/>
          <w:szCs w:val="24"/>
        </w:rPr>
      </w:pPr>
      <w:r w:rsidRPr="0025388E">
        <w:rPr>
          <w:rFonts w:ascii="Times New Roman" w:hAnsi="Times New Roman" w:cs="Times New Roman"/>
          <w:sz w:val="24"/>
          <w:szCs w:val="24"/>
        </w:rPr>
        <w:lastRenderedPageBreak/>
        <w:t>References</w:t>
      </w:r>
    </w:p>
    <w:p w:rsidR="00B51E3E" w:rsidRPr="0025388E" w:rsidRDefault="00B51E3E" w:rsidP="0025388E">
      <w:pPr>
        <w:spacing w:after="0" w:line="480" w:lineRule="auto"/>
        <w:ind w:left="720" w:hanging="720"/>
        <w:jc w:val="both"/>
        <w:rPr>
          <w:rFonts w:ascii="Times New Roman" w:hAnsi="Times New Roman" w:cs="Times New Roman"/>
          <w:color w:val="222222"/>
          <w:sz w:val="24"/>
          <w:szCs w:val="24"/>
          <w:shd w:val="clear" w:color="auto" w:fill="FFFFFF"/>
        </w:rPr>
      </w:pPr>
      <w:r w:rsidRPr="0025388E">
        <w:rPr>
          <w:rFonts w:ascii="Times New Roman" w:hAnsi="Times New Roman" w:cs="Times New Roman"/>
          <w:color w:val="222222"/>
          <w:sz w:val="24"/>
          <w:szCs w:val="24"/>
          <w:shd w:val="clear" w:color="auto" w:fill="FFFFFF"/>
        </w:rPr>
        <w:t>LoBiondo-Wood, G., &amp; Haber, J. (2017). </w:t>
      </w:r>
      <w:r w:rsidRPr="0025388E">
        <w:rPr>
          <w:rFonts w:ascii="Times New Roman" w:hAnsi="Times New Roman" w:cs="Times New Roman"/>
          <w:i/>
          <w:iCs/>
          <w:color w:val="222222"/>
          <w:sz w:val="24"/>
          <w:szCs w:val="24"/>
          <w:shd w:val="clear" w:color="auto" w:fill="FFFFFF"/>
        </w:rPr>
        <w:t xml:space="preserve">Nursing </w:t>
      </w:r>
      <w:proofErr w:type="gramStart"/>
      <w:r w:rsidRPr="0025388E">
        <w:rPr>
          <w:rFonts w:ascii="Times New Roman" w:hAnsi="Times New Roman" w:cs="Times New Roman"/>
          <w:i/>
          <w:iCs/>
          <w:color w:val="222222"/>
          <w:sz w:val="24"/>
          <w:szCs w:val="24"/>
          <w:shd w:val="clear" w:color="auto" w:fill="FFFFFF"/>
        </w:rPr>
        <w:t>research</w:t>
      </w:r>
      <w:proofErr w:type="gramEnd"/>
      <w:r w:rsidRPr="0025388E">
        <w:rPr>
          <w:rFonts w:ascii="Times New Roman" w:hAnsi="Times New Roman" w:cs="Times New Roman"/>
          <w:i/>
          <w:iCs/>
          <w:color w:val="222222"/>
          <w:sz w:val="24"/>
          <w:szCs w:val="24"/>
          <w:shd w:val="clear" w:color="auto" w:fill="FFFFFF"/>
        </w:rPr>
        <w:t>-E-book: methods and critical appraisal for evidence-based practice</w:t>
      </w:r>
      <w:r w:rsidRPr="0025388E">
        <w:rPr>
          <w:rFonts w:ascii="Times New Roman" w:hAnsi="Times New Roman" w:cs="Times New Roman"/>
          <w:color w:val="222222"/>
          <w:sz w:val="24"/>
          <w:szCs w:val="24"/>
          <w:shd w:val="clear" w:color="auto" w:fill="FFFFFF"/>
        </w:rPr>
        <w:t>. Elsevier Health Sciences.</w:t>
      </w:r>
    </w:p>
    <w:p w:rsidR="00B51E3E" w:rsidRPr="0025388E" w:rsidRDefault="00B51E3E" w:rsidP="0025388E">
      <w:pPr>
        <w:spacing w:after="0" w:line="480" w:lineRule="auto"/>
        <w:ind w:left="720" w:hanging="720"/>
        <w:jc w:val="both"/>
        <w:rPr>
          <w:rFonts w:ascii="Times New Roman" w:hAnsi="Times New Roman" w:cs="Times New Roman"/>
          <w:color w:val="222222"/>
          <w:sz w:val="24"/>
          <w:szCs w:val="24"/>
          <w:shd w:val="clear" w:color="auto" w:fill="FFFFFF"/>
        </w:rPr>
      </w:pPr>
      <w:r w:rsidRPr="0025388E">
        <w:rPr>
          <w:rFonts w:ascii="Times New Roman" w:hAnsi="Times New Roman" w:cs="Times New Roman"/>
          <w:color w:val="222222"/>
          <w:sz w:val="24"/>
          <w:szCs w:val="24"/>
          <w:shd w:val="clear" w:color="auto" w:fill="FFFFFF"/>
        </w:rPr>
        <w:t>Schmidt, N. A., &amp; Brown, J. M. (2017). </w:t>
      </w:r>
      <w:r w:rsidRPr="0025388E">
        <w:rPr>
          <w:rFonts w:ascii="Times New Roman" w:hAnsi="Times New Roman" w:cs="Times New Roman"/>
          <w:i/>
          <w:iCs/>
          <w:color w:val="222222"/>
          <w:sz w:val="24"/>
          <w:szCs w:val="24"/>
          <w:shd w:val="clear" w:color="auto" w:fill="FFFFFF"/>
        </w:rPr>
        <w:t>Evidence-based practice for nurses</w:t>
      </w:r>
      <w:r w:rsidRPr="0025388E">
        <w:rPr>
          <w:rFonts w:ascii="Times New Roman" w:hAnsi="Times New Roman" w:cs="Times New Roman"/>
          <w:color w:val="222222"/>
          <w:sz w:val="24"/>
          <w:szCs w:val="24"/>
          <w:shd w:val="clear" w:color="auto" w:fill="FFFFFF"/>
        </w:rPr>
        <w:t>. Jones &amp; Bartlett Learning.</w:t>
      </w:r>
    </w:p>
    <w:p w:rsidR="00B51E3E" w:rsidRPr="0025388E" w:rsidRDefault="00B51E3E" w:rsidP="0025388E">
      <w:pPr>
        <w:spacing w:after="0" w:line="480" w:lineRule="auto"/>
        <w:ind w:left="720" w:hanging="720"/>
        <w:jc w:val="both"/>
        <w:rPr>
          <w:rFonts w:ascii="Times New Roman" w:hAnsi="Times New Roman" w:cs="Times New Roman"/>
          <w:sz w:val="24"/>
          <w:szCs w:val="24"/>
        </w:rPr>
      </w:pPr>
      <w:r w:rsidRPr="0025388E">
        <w:rPr>
          <w:rFonts w:ascii="Times New Roman" w:hAnsi="Times New Roman" w:cs="Times New Roman"/>
          <w:color w:val="222222"/>
          <w:sz w:val="24"/>
          <w:szCs w:val="24"/>
          <w:shd w:val="clear" w:color="auto" w:fill="FFFFFF"/>
        </w:rPr>
        <w:t>Townsend, M. C., &amp; Morgan, K. I. (2017). </w:t>
      </w:r>
      <w:r w:rsidRPr="0025388E">
        <w:rPr>
          <w:rFonts w:ascii="Times New Roman" w:hAnsi="Times New Roman" w:cs="Times New Roman"/>
          <w:i/>
          <w:iCs/>
          <w:color w:val="222222"/>
          <w:sz w:val="24"/>
          <w:szCs w:val="24"/>
          <w:shd w:val="clear" w:color="auto" w:fill="FFFFFF"/>
        </w:rPr>
        <w:t>Psychiatric mental health nursing: Concepts of care in evidence-based practice</w:t>
      </w:r>
      <w:r w:rsidRPr="0025388E">
        <w:rPr>
          <w:rFonts w:ascii="Times New Roman" w:hAnsi="Times New Roman" w:cs="Times New Roman"/>
          <w:color w:val="222222"/>
          <w:sz w:val="24"/>
          <w:szCs w:val="24"/>
          <w:shd w:val="clear" w:color="auto" w:fill="FFFFFF"/>
        </w:rPr>
        <w:t>. FA Davis.</w:t>
      </w:r>
    </w:p>
    <w:sectPr w:rsidR="00B51E3E" w:rsidRPr="0025388E" w:rsidSect="00CB29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9EE" w:rsidRDefault="00D069EE" w:rsidP="00CB2940">
      <w:pPr>
        <w:spacing w:after="0" w:line="240" w:lineRule="auto"/>
      </w:pPr>
      <w:r>
        <w:separator/>
      </w:r>
    </w:p>
  </w:endnote>
  <w:endnote w:type="continuationSeparator" w:id="0">
    <w:p w:rsidR="00D069EE" w:rsidRDefault="00D069EE" w:rsidP="00CB2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9EE" w:rsidRDefault="00D069EE" w:rsidP="00CB2940">
      <w:pPr>
        <w:spacing w:after="0" w:line="240" w:lineRule="auto"/>
      </w:pPr>
      <w:r>
        <w:separator/>
      </w:r>
    </w:p>
  </w:footnote>
  <w:footnote w:type="continuationSeparator" w:id="0">
    <w:p w:rsidR="00D069EE" w:rsidRDefault="00D069EE" w:rsidP="00CB2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668280"/>
      <w:docPartObj>
        <w:docPartGallery w:val="Page Numbers (Top of Page)"/>
        <w:docPartUnique/>
      </w:docPartObj>
    </w:sdtPr>
    <w:sdtEndPr/>
    <w:sdtContent>
      <w:p w:rsidR="00CB2940" w:rsidRPr="00CB2940" w:rsidRDefault="00CB2940" w:rsidP="00CB2940">
        <w:pPr>
          <w:pStyle w:val="Header"/>
          <w:rPr>
            <w:rFonts w:ascii="Times New Roman" w:hAnsi="Times New Roman" w:cs="Times New Roman"/>
            <w:sz w:val="24"/>
            <w:szCs w:val="24"/>
          </w:rPr>
        </w:pPr>
        <w:r w:rsidRPr="00CB2940">
          <w:rPr>
            <w:rFonts w:ascii="Times New Roman" w:hAnsi="Times New Roman" w:cs="Times New Roman"/>
            <w:sz w:val="24"/>
            <w:szCs w:val="24"/>
          </w:rPr>
          <w:t xml:space="preserve">EVIDENCE BASED PRACTICE                                                                         </w:t>
        </w:r>
        <w:r>
          <w:rPr>
            <w:rFonts w:ascii="Times New Roman" w:hAnsi="Times New Roman" w:cs="Times New Roman"/>
            <w:sz w:val="24"/>
            <w:szCs w:val="24"/>
          </w:rPr>
          <w:t xml:space="preserve">                        </w:t>
        </w:r>
        <w:r w:rsidRPr="00CB2940">
          <w:rPr>
            <w:rFonts w:ascii="Times New Roman" w:hAnsi="Times New Roman" w:cs="Times New Roman"/>
            <w:sz w:val="24"/>
            <w:szCs w:val="24"/>
          </w:rPr>
          <w:t xml:space="preserve">  </w:t>
        </w:r>
        <w:r w:rsidRPr="00CB2940">
          <w:rPr>
            <w:rFonts w:ascii="Times New Roman" w:hAnsi="Times New Roman" w:cs="Times New Roman"/>
            <w:sz w:val="24"/>
            <w:szCs w:val="24"/>
          </w:rPr>
          <w:fldChar w:fldCharType="begin"/>
        </w:r>
        <w:r w:rsidRPr="00CB2940">
          <w:rPr>
            <w:rFonts w:ascii="Times New Roman" w:hAnsi="Times New Roman" w:cs="Times New Roman"/>
            <w:sz w:val="24"/>
            <w:szCs w:val="24"/>
          </w:rPr>
          <w:instrText xml:space="preserve"> PAGE   \* MERGEFORMAT </w:instrText>
        </w:r>
        <w:r w:rsidRPr="00CB2940">
          <w:rPr>
            <w:rFonts w:ascii="Times New Roman" w:hAnsi="Times New Roman" w:cs="Times New Roman"/>
            <w:sz w:val="24"/>
            <w:szCs w:val="24"/>
          </w:rPr>
          <w:fldChar w:fldCharType="separate"/>
        </w:r>
        <w:r w:rsidR="0025388E">
          <w:rPr>
            <w:rFonts w:ascii="Times New Roman" w:hAnsi="Times New Roman" w:cs="Times New Roman"/>
            <w:noProof/>
            <w:sz w:val="24"/>
            <w:szCs w:val="24"/>
          </w:rPr>
          <w:t>6</w:t>
        </w:r>
        <w:r w:rsidRPr="00CB2940">
          <w:rPr>
            <w:rFonts w:ascii="Times New Roman" w:hAnsi="Times New Roman" w:cs="Times New Roman"/>
            <w:sz w:val="24"/>
            <w:szCs w:val="24"/>
          </w:rPr>
          <w:fldChar w:fldCharType="end"/>
        </w:r>
      </w:p>
    </w:sdtContent>
  </w:sdt>
  <w:p w:rsidR="00CB2940" w:rsidRDefault="00CB294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940" w:rsidRPr="00CB2940" w:rsidRDefault="00CB2940">
    <w:pPr>
      <w:pStyle w:val="Header"/>
      <w:rPr>
        <w:rFonts w:ascii="Times New Roman" w:hAnsi="Times New Roman" w:cs="Times New Roman"/>
        <w:sz w:val="24"/>
        <w:szCs w:val="24"/>
      </w:rPr>
    </w:pPr>
    <w:r w:rsidRPr="00CB2940">
      <w:rPr>
        <w:rFonts w:ascii="Times New Roman" w:hAnsi="Times New Roman" w:cs="Times New Roman"/>
        <w:sz w:val="24"/>
        <w:szCs w:val="24"/>
      </w:rPr>
      <w:t xml:space="preserve">Running head: EVIDENCE BASED PRACTICE </w:t>
    </w:r>
    <w:r>
      <w:rPr>
        <w:rFonts w:ascii="Times New Roman" w:hAnsi="Times New Roman" w:cs="Times New Roman"/>
        <w:sz w:val="24"/>
        <w:szCs w:val="24"/>
      </w:rPr>
      <w:t xml:space="preserve">                                                                          </w:t>
    </w:r>
    <w:r w:rsidRPr="00CB294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F5"/>
    <w:rsid w:val="00046EDE"/>
    <w:rsid w:val="00055B38"/>
    <w:rsid w:val="00057C94"/>
    <w:rsid w:val="00112EA2"/>
    <w:rsid w:val="001C5C79"/>
    <w:rsid w:val="00220AF2"/>
    <w:rsid w:val="00221647"/>
    <w:rsid w:val="0023351B"/>
    <w:rsid w:val="0025388E"/>
    <w:rsid w:val="00274FB4"/>
    <w:rsid w:val="00323F91"/>
    <w:rsid w:val="0037268B"/>
    <w:rsid w:val="003818A5"/>
    <w:rsid w:val="00403B1A"/>
    <w:rsid w:val="0044227B"/>
    <w:rsid w:val="00445C16"/>
    <w:rsid w:val="00482DAC"/>
    <w:rsid w:val="0048631E"/>
    <w:rsid w:val="004912A4"/>
    <w:rsid w:val="00582464"/>
    <w:rsid w:val="005857DC"/>
    <w:rsid w:val="00600018"/>
    <w:rsid w:val="00631EB9"/>
    <w:rsid w:val="006452FB"/>
    <w:rsid w:val="006547D3"/>
    <w:rsid w:val="0066498F"/>
    <w:rsid w:val="00700F08"/>
    <w:rsid w:val="007141BC"/>
    <w:rsid w:val="00847E25"/>
    <w:rsid w:val="00885530"/>
    <w:rsid w:val="00931413"/>
    <w:rsid w:val="00A03C04"/>
    <w:rsid w:val="00A0740E"/>
    <w:rsid w:val="00A3034D"/>
    <w:rsid w:val="00A5772A"/>
    <w:rsid w:val="00AC563E"/>
    <w:rsid w:val="00AD5BE8"/>
    <w:rsid w:val="00AF1796"/>
    <w:rsid w:val="00AF3D0F"/>
    <w:rsid w:val="00B06269"/>
    <w:rsid w:val="00B51E3E"/>
    <w:rsid w:val="00BB1348"/>
    <w:rsid w:val="00C00B8A"/>
    <w:rsid w:val="00C014BB"/>
    <w:rsid w:val="00C40084"/>
    <w:rsid w:val="00CB202E"/>
    <w:rsid w:val="00CB2940"/>
    <w:rsid w:val="00D069EE"/>
    <w:rsid w:val="00D50577"/>
    <w:rsid w:val="00D50C1C"/>
    <w:rsid w:val="00D74CE2"/>
    <w:rsid w:val="00D840F5"/>
    <w:rsid w:val="00D932B7"/>
    <w:rsid w:val="00DC2D3C"/>
    <w:rsid w:val="00DE7648"/>
    <w:rsid w:val="00E03584"/>
    <w:rsid w:val="00E21B8D"/>
    <w:rsid w:val="00E31068"/>
    <w:rsid w:val="00E35E5E"/>
    <w:rsid w:val="00EA7264"/>
    <w:rsid w:val="00EF117E"/>
    <w:rsid w:val="00F26900"/>
    <w:rsid w:val="00F745FD"/>
    <w:rsid w:val="00F75739"/>
    <w:rsid w:val="00F91122"/>
    <w:rsid w:val="00FB044B"/>
    <w:rsid w:val="00FB42BB"/>
    <w:rsid w:val="00FC0795"/>
    <w:rsid w:val="00FC2E8B"/>
    <w:rsid w:val="00FC6AE9"/>
    <w:rsid w:val="00FD1B61"/>
    <w:rsid w:val="00FF4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A1C2F"/>
  <w15:docId w15:val="{2CF115D4-5A47-4552-9EC5-9D6375B0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940"/>
  </w:style>
  <w:style w:type="paragraph" w:styleId="Footer">
    <w:name w:val="footer"/>
    <w:basedOn w:val="Normal"/>
    <w:link w:val="FooterChar"/>
    <w:uiPriority w:val="99"/>
    <w:semiHidden/>
    <w:unhideWhenUsed/>
    <w:rsid w:val="00CB29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2940"/>
  </w:style>
  <w:style w:type="paragraph" w:styleId="BalloonText">
    <w:name w:val="Balloon Text"/>
    <w:basedOn w:val="Normal"/>
    <w:link w:val="BalloonTextChar"/>
    <w:uiPriority w:val="99"/>
    <w:semiHidden/>
    <w:unhideWhenUsed/>
    <w:rsid w:val="00CB29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9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Windows User</cp:lastModifiedBy>
  <cp:revision>2</cp:revision>
  <dcterms:created xsi:type="dcterms:W3CDTF">2019-10-25T16:48:00Z</dcterms:created>
  <dcterms:modified xsi:type="dcterms:W3CDTF">2019-10-25T16:48:00Z</dcterms:modified>
</cp:coreProperties>
</file>